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1E09" w14:textId="2DCCB5E3" w:rsidR="00F36199" w:rsidRPr="00F36199" w:rsidRDefault="00F36199" w:rsidP="00F361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3619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 wp14:anchorId="105F230B" wp14:editId="359EF293">
            <wp:extent cx="548640" cy="579120"/>
            <wp:effectExtent l="0" t="0" r="3810" b="0"/>
            <wp:docPr id="1" name="Imagem 1" descr="Uma imagem contendo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comid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0C39" w14:textId="77777777" w:rsidR="00F36199" w:rsidRPr="00F36199" w:rsidRDefault="00F36199" w:rsidP="00F361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3366"/>
          <w:sz w:val="23"/>
          <w:szCs w:val="23"/>
          <w:lang w:eastAsia="pt-BR"/>
        </w:rPr>
      </w:pPr>
      <w:proofErr w:type="spellStart"/>
      <w:r w:rsidRPr="00F36199">
        <w:rPr>
          <w:rFonts w:ascii="Verdana" w:eastAsia="Times New Roman" w:hAnsi="Verdana" w:cs="Times New Roman"/>
          <w:b/>
          <w:bCs/>
          <w:color w:val="003366"/>
          <w:sz w:val="23"/>
          <w:szCs w:val="23"/>
          <w:lang w:eastAsia="pt-BR"/>
        </w:rPr>
        <w:t>Minist�rio</w:t>
      </w:r>
      <w:proofErr w:type="spellEnd"/>
      <w:r w:rsidRPr="00F36199">
        <w:rPr>
          <w:rFonts w:ascii="Verdana" w:eastAsia="Times New Roman" w:hAnsi="Verdana" w:cs="Times New Roman"/>
          <w:b/>
          <w:bCs/>
          <w:color w:val="003366"/>
          <w:sz w:val="23"/>
          <w:szCs w:val="23"/>
          <w:lang w:eastAsia="pt-BR"/>
        </w:rPr>
        <w:t xml:space="preserve"> da </w:t>
      </w:r>
      <w:proofErr w:type="spellStart"/>
      <w:r w:rsidRPr="00F36199">
        <w:rPr>
          <w:rFonts w:ascii="Verdana" w:eastAsia="Times New Roman" w:hAnsi="Verdana" w:cs="Times New Roman"/>
          <w:b/>
          <w:bCs/>
          <w:color w:val="003366"/>
          <w:sz w:val="23"/>
          <w:szCs w:val="23"/>
          <w:lang w:eastAsia="pt-BR"/>
        </w:rPr>
        <w:t>Sa�de</w:t>
      </w:r>
      <w:proofErr w:type="spellEnd"/>
      <w:r w:rsidRPr="00F36199">
        <w:rPr>
          <w:rFonts w:ascii="Verdana" w:eastAsia="Times New Roman" w:hAnsi="Verdana" w:cs="Times New Roman"/>
          <w:b/>
          <w:bCs/>
          <w:color w:val="003366"/>
          <w:sz w:val="23"/>
          <w:szCs w:val="23"/>
          <w:lang w:eastAsia="pt-BR"/>
        </w:rPr>
        <w:br/>
      </w:r>
      <w:r w:rsidRPr="00F3619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pt-BR"/>
        </w:rPr>
        <w:t>Secretaria de Atenção Especializada à Saúde</w:t>
      </w:r>
    </w:p>
    <w:p w14:paraId="406AAF17" w14:textId="77777777" w:rsidR="00F36199" w:rsidRPr="00F36199" w:rsidRDefault="00F36199" w:rsidP="00F3619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</w:pPr>
      <w:r w:rsidRPr="00F36199"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  <w:t>PORTARIA Nº 1.110, DE 11 DE NOVEMBRO DE 2021</w:t>
      </w:r>
    </w:p>
    <w:p w14:paraId="57CBCAAA" w14:textId="77777777" w:rsidR="00F36199" w:rsidRPr="00F36199" w:rsidRDefault="00F36199" w:rsidP="00F36199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Dispõe sobre o envio e o reprocessamento dos arquivos que compõem as Bases de Dados Nacionais do Sistema de Informação Ambulatorial (SIA) e do Sistema de Informação Hospitalar (</w:t>
      </w:r>
      <w:proofErr w:type="spellStart"/>
      <w:r w:rsidRPr="00F3619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SIH</w:t>
      </w:r>
      <w:proofErr w:type="spellEnd"/>
      <w:r w:rsidRPr="00F3619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 do SUS.</w:t>
      </w:r>
    </w:p>
    <w:p w14:paraId="402AB646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Secretário de Atenção Especializada à Saúde, no uso de suas atribuições,</w:t>
      </w:r>
    </w:p>
    <w:p w14:paraId="419F5F17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o Capítulo III, Seção II - Dos Critérios para Alimentação dos Bancos de Dados Nacionais dos Sistemas de Informação da Atenção à Saúde - art. 293 - Estabelece critérios para alimentação dos Bancos de Dados Nacionais dos Sistemas de Informação da Atenção à Saúde - ao art. 299 da Portaria de Consolidação GM/MS nº 1, DE 28 de setembro de 2017, que consolida as normas sobre os direitos e deveres dos usuários da saúde, a organização e o funcionamento do Sistema Único de Saúde;</w:t>
      </w:r>
    </w:p>
    <w:p w14:paraId="1A0FD005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Portaria SAS/MS nº 61, de 28 de janeiro de 2014, que estabelece as diretrizes para disponibilização das versões mensais e/ou arquivos de configuração dos sistemas de informação sob a gestão da Coordenação-Geral de Sistemas de Informação (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CGSI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/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DRAC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/SAS/MS), bem como o envio das bases de dados desses sistemas pelos Gestores dos Estados, do Distrito Federal e dos Municípios, à base de dados nacional do Sistema Único de Saúde (SUS).; e</w:t>
      </w:r>
    </w:p>
    <w:p w14:paraId="6BAC2169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Nota Técnica nº 15/2021-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CGSI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DRAC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SAES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/MS e a necessidade de adequar os conceitos e fluxos pertinentes ao envio e reprocessamento dos arquivos que alimentam as Bases de Dados Nacionais do Sistema de Informação Ambulatorial (SIA/SUS) e do Sistema de Informação Hospitalar (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SIH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/SUS),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NUP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-SEI 25000.153348/2021-62, resolve:</w:t>
      </w:r>
    </w:p>
    <w:p w14:paraId="458AB1EE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 Ficam definidos os conceitos relacionados ao processamento e envio de arquivos de dados para os bancos de dados nacionais do Sistema de Informação Ambulatorial (SIA/SUS) e do Sistema de Informação Hospitalar (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SIH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/SUS), conforme a seguir:</w:t>
      </w:r>
    </w:p>
    <w:p w14:paraId="74D8C9CE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Envio de arquivos de dados: É o envio de remessas dentro do cronograma estabelecido.</w:t>
      </w:r>
    </w:p>
    <w:p w14:paraId="3BC2D594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Regularização de envio de arquivo de dados: É o envio de remessas de competências não encaminhadas dentro do cronograma pré-estabelecido.</w:t>
      </w:r>
    </w:p>
    <w:p w14:paraId="3C885E6A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Apresentação retroativa: É o envio de uma parcela de atendimentos ambulatoriais e/ou hospitalares em competência posterior a do atendimento/alta, respectivamente, respeitando-se o prazo de apresentação para processamento de até 4 competências (a contar a partir do mês de atendimento ou alta do paciente).</w:t>
      </w:r>
    </w:p>
    <w:p w14:paraId="569AE591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Reapresentação: É o reenvio de atendimentos ambulatoriais (APAC) e/ou hospitalares, na competência de processamento atual, anteriormente apresentados e rejeitados na base local/nacional, respeitando-se o prazo de envio de até 6 competências (a contar do mês de atendimento ou alta do paciente).</w:t>
      </w:r>
    </w:p>
    <w:p w14:paraId="0F65DC72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Reprocessamento: É a substituição de um arquivo, anteriormente enviado e carregado na base federal, por outro contendo integralmente os dados da competência em questão, com a finalidade de retificar dados erroneamente processados no SIA/SUS e/ou no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SIH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/SUS.</w:t>
      </w:r>
    </w:p>
    <w:p w14:paraId="51C6C30D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Competência de Produção e Competência de Processamento:</w:t>
      </w:r>
    </w:p>
    <w:tbl>
      <w:tblPr>
        <w:tblW w:w="111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628"/>
        <w:gridCol w:w="8631"/>
      </w:tblGrid>
      <w:tr w:rsidR="00F36199" w:rsidRPr="00F36199" w14:paraId="2994B995" w14:textId="77777777" w:rsidTr="00F36199">
        <w:trPr>
          <w:jc w:val="center"/>
        </w:trPr>
        <w:tc>
          <w:tcPr>
            <w:tcW w:w="10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5A80F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lastRenderedPageBreak/>
              <w:t>SISTEMA</w:t>
            </w:r>
          </w:p>
        </w:tc>
        <w:tc>
          <w:tcPr>
            <w:tcW w:w="17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D153A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COMPETÊNCIA</w:t>
            </w:r>
          </w:p>
        </w:tc>
        <w:tc>
          <w:tcPr>
            <w:tcW w:w="7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41A60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CONCEITO</w:t>
            </w:r>
          </w:p>
        </w:tc>
      </w:tr>
      <w:tr w:rsidR="00F36199" w:rsidRPr="00F36199" w14:paraId="007C8F9C" w14:textId="77777777" w:rsidTr="00F3619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04166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SIH</w:t>
            </w:r>
            <w:proofErr w:type="spellEnd"/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/SUS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9CFB5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Competência de Produção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20A93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Corresponde ao mês em que o paciente recebe alta</w:t>
            </w:r>
          </w:p>
        </w:tc>
      </w:tr>
      <w:tr w:rsidR="00F36199" w:rsidRPr="00F36199" w14:paraId="3CEC026A" w14:textId="77777777" w:rsidTr="00F3619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DFDDB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SIA/SUS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09E83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Competência de Produção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DF8BB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Corresponde ao mês em que é realizado o atendimento</w:t>
            </w:r>
          </w:p>
        </w:tc>
      </w:tr>
      <w:tr w:rsidR="00F36199" w:rsidRPr="00F36199" w14:paraId="66A1B7BE" w14:textId="77777777" w:rsidTr="00F3619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5663D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SIA e </w:t>
            </w:r>
            <w:proofErr w:type="spellStart"/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SIH</w:t>
            </w:r>
            <w:proofErr w:type="spellEnd"/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/SUS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001CF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Competência de Processamento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23F43" w14:textId="77777777" w:rsidR="00F36199" w:rsidRPr="00F36199" w:rsidRDefault="00F36199" w:rsidP="00F36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É a competência em que são aplicadas regras de consistência e valoração pelo SIA e pelo </w:t>
            </w:r>
            <w:proofErr w:type="spellStart"/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SIHD</w:t>
            </w:r>
            <w:proofErr w:type="spellEnd"/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. Além disso, em um determinado mês corrente, a competência de processamento sempre será o mês </w:t>
            </w:r>
            <w:proofErr w:type="spellStart"/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anterior.Exemplo</w:t>
            </w:r>
            <w:proofErr w:type="spellEnd"/>
            <w:r w:rsidRPr="00F361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: no mês corrente de agosto/2021, a competência de processamento é julho/2021, em que serão recepcionados, pela primeira vez, as altas e/ou os atendimentos ocorridos em julho/2021, além de serem aceitas as demais altas e/ou atendimentos realizados em junho, maio, abril/2021, bem como serão aceitas reapresentações de altas e/ou atendimentos realizados em março e fevereiro/2021 que haviam sido bloqueados ou rejeitados em competências de processamento anteriores.</w:t>
            </w:r>
          </w:p>
        </w:tc>
      </w:tr>
    </w:tbl>
    <w:p w14:paraId="6512DC06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2º Fica estabelecido que, na competência de processamento, o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SIH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/SUS aceitará as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AIH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alta correspondente à competência de processamento e de no máximo 03 meses anteriores ao mês de processamento, totalizando 4 competências.</w:t>
      </w:r>
    </w:p>
    <w:p w14:paraId="1F8FB084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1º As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AIH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apresentadas e que, por alguma razão, foram bloqueadas ou rejeitadas, poderão ser reapresentadas no prazo de 6 meses, a contar a partir do mês de alta do paciente.</w:t>
      </w:r>
    </w:p>
    <w:p w14:paraId="667385BA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3º Fica estabelecido que no mês de processamento o SIA/SUS aceitará as produções com atendimentos realizados na competência de processamento e de no máximo 03 meses anteriores ao mês de processamento, totalizando 4 meses.</w:t>
      </w:r>
    </w:p>
    <w:p w14:paraId="78DE1F3C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As APAC apresentadas e que, por alguma razão, foram bloqueadas ou rejeitadas, poderão ser reapresentadas no prazo de 6 meses, a contar a partir do mês de atendimento.</w:t>
      </w:r>
    </w:p>
    <w:p w14:paraId="7C614BDC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4º O envio dos arquivos para o Sistema de Informação Ambulatorial (SIA/SUS) e para o Sistema de Informação Hospitalar (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SIH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/SUS), por meio do módulo Transmissor, deve obedecer à ordem cronológica de competências. Ou seja, para que seja possível transmitir a competência vigente de processamento é obrigatório estar com as competências anteriores carregadas e aprovadas na base nacional.</w:t>
      </w:r>
    </w:p>
    <w:p w14:paraId="3BA83BEC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5º Fica determinado que somente poderão ser enviados os arquivos dos últimos 11 (onze) meses, somados à competência atual de processamento, para fins de regularização do envio dos dados de atendimentos em saúde ambulatoriais e hospitalares do SUS, totalizando 12 meses passíveis de regularização.</w:t>
      </w:r>
    </w:p>
    <w:p w14:paraId="400F9018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A partir do mês de setembro de 2021, a competência de processamento é agosto de 2021 e são aceitos os arquivos de agosto, julho, junho, maio, abril, março, fevereiro, janeiro/2021, dezembro, novembro, outubro e setembro/2020. A mesma sistemática se aplica aos meses de processamento subsequentes.</w:t>
      </w:r>
    </w:p>
    <w:p w14:paraId="3017CDE0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Para pendências de competências anteriores aos 12 meses permitidos, o transmissor emitirá automaticamente, no ato de abertura de uma nova competência de processamento, uma justificativa para os meses em aberto com o seguinte texto padrão: "Justificativa gerada automaticamente para ausência de arquivos de competências fora do prazo de envio".</w:t>
      </w:r>
    </w:p>
    <w:p w14:paraId="1C41C618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Para fins de faturamento no SUS, são considerados os prazos estabelecidos pelos artigos 2º e 3º da presente Portaria.</w:t>
      </w:r>
    </w:p>
    <w:p w14:paraId="225957A5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6º Fica determinado que, na ausência de produção em competências passíveis de regularização, o gestor deverá justificar, diretamente no módulo Transmissor, o não envio de remessa por meio da Declaração de Não Envio -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DNE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8840F02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1º Ressalta-se que a transmissão da Declaração de Não Envio indica que não houve alimentação de dados na base nacional pelo ente federativo emissor da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DNE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significando tão somente que o gestor justificou o não envio dos dados de determinada competência para fins de continuidade do envio das competências posteriores. Cabe destacar que é importante ao gestor observar a obrigatoriedade de manter a regularidade de alimentação do Banco de Dados Nacional do Sistema Único de Saúde (SUS).</w:t>
      </w:r>
    </w:p>
    <w:p w14:paraId="5D40B729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2º A Declaração de Não Envio (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DNE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deve ser gerada na tela de transmissão do Módulo Transmissor, na qual o gestor deve selecionar a opção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DNE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indicar o motivo para ausência de remessa naquela competência, que deverá ser um dos seguintes:</w:t>
      </w:r>
    </w:p>
    <w:p w14:paraId="16BF8E44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"Sem apresentação de produção", que deve ser utilizado quando não houver movimento naquela competência;</w:t>
      </w:r>
    </w:p>
    <w:p w14:paraId="4DC18F88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"Impossibilitado pela Portaria SAS nº 118, de 18 de fevereiro de 2014", que deve ser utilizado nos casos em que o gestor não tem estabelecimentos ativos na competência (sem TXT processamento). Ou seja, quando todos os estabelecimentos de sua gestão estiveram sem atualização no CNES por 6 meses consecutivos;</w:t>
      </w:r>
    </w:p>
    <w:p w14:paraId="15AC4387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"Impossibilitado pela Portaria SAS nº 134, de 4 de abril de 2011", que deve ser utilizado quando toda a produção do gestor for glosada/rejeitada; ou</w:t>
      </w:r>
    </w:p>
    <w:p w14:paraId="0CA753D5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"Envio da produção/remessa sob responsabilidade do ente estadual", que deve ser utilizado quando o envio da produção daquela competência estava sob responsabilidade do gestor estadual.</w:t>
      </w:r>
    </w:p>
    <w:p w14:paraId="0A47D84A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7º Fica determinado que serão recebidos pelo módulo Transmissor, sem a necessidade de enviar ofício para a Coordenação-Geral de Gestão de Sistemas de Informações em Saúde -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CGSI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DRAC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SAES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/MS, arquivos de reprocessamento de até 4 competências anteriores à competência atual de processamento.</w:t>
      </w:r>
    </w:p>
    <w:p w14:paraId="0141546C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8º Fica estabelecido que a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CGSI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DRAC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SAES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/MS poderá, excepcionalmente, autorizar o reprocessamento de bases até 2 (duas) competências após o prazo estabelecido no artigo 7º da presente Portaria.</w:t>
      </w:r>
    </w:p>
    <w:p w14:paraId="425055ED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§1º Para solicitar o reprocessamento de bases até 2 (duas) competências após o prazo estabelecido no artigo 7º da presente Portaria, a Secretaria de Saúde deverá encaminhar um ofício à Coordenação-Geral de Gestão de Sistemas de Informações em Saúde (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CGSI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DRAC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SAES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/MS), devidamente assinado pelo gestor e contendo a justificativa da necessidade de retificação da base carregada nacionalmente, em meio físico ou em meio eletrônico (cópia escaneada em formato de arquivo PDF para o endereço eletrônico da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CGSI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cgsi@saude.gov.br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com o assunto "Solicitação de Reprocessamento").</w:t>
      </w:r>
    </w:p>
    <w:p w14:paraId="1EFD42C3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§2º É ato discricionário da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CGSI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DRAC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SAES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/MS a autorização de reprocessamento excepcional, que informará sua decisão, bem como sua motivação, em resposta ao ofício enviado, por meio eletrônico, em até 15 (quinze) dias após o recebimento do ofício.</w:t>
      </w:r>
    </w:p>
    <w:p w14:paraId="74F6F3BA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9º Não serão autorizados reprocessamentos quando houver a possibilidade de reapresentação de produção do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SIH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/SUS e do SIA/SUS, dentro dos prazos estabelecidos pelos artigos 2º e 3º da presente Portaria.</w:t>
      </w:r>
    </w:p>
    <w:p w14:paraId="40F10BF3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10 Caso o reprocessamento de uma competência seja realizado, haverá necessidade de reprocessar todas as competências posteriores à competência que está sendo reprocessada, sequencialmente.</w:t>
      </w:r>
    </w:p>
    <w:p w14:paraId="7A6439F9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Para o SIA/SUS, deverá ser gerado, na aplicação local do SIA, um arquivo/remessa de reprocessamento com a letra "R" para a primeira competência a ser reprocessada, as posteriores seguem com a letra N de remessa normal, mesmo com as correções necessárias.</w:t>
      </w:r>
    </w:p>
    <w:p w14:paraId="7210F758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11 A responsabilidade pela integridade da informação e pela veracidade dos dados encaminhados para Base Nacional do SIA/SUS e do </w:t>
      </w:r>
      <w:proofErr w:type="spellStart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SIH</w:t>
      </w:r>
      <w:proofErr w:type="spellEnd"/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/SUS é das Secretarias de Saúde gestoras.</w:t>
      </w:r>
    </w:p>
    <w:p w14:paraId="0FEDEEC5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 Esta Portaria entra em vigor na data da sua publicação, com efeitos operacionais a contar de setembro de 2021.</w:t>
      </w:r>
    </w:p>
    <w:p w14:paraId="35EDC286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13 Ficam revogados os artigos 5º, 6º e 7º da Portaria SAS/MS nº 472, de 22 de agosto de 2008.</w:t>
      </w:r>
    </w:p>
    <w:p w14:paraId="7D4C690A" w14:textId="77777777" w:rsidR="00F36199" w:rsidRPr="00F36199" w:rsidRDefault="00F36199" w:rsidP="00F361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361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14 Ficam revogados os art. 4º, 5º, 6º, 7º, 9º e 10 da Portaria SAS/MS nº 359, de 23 de abril de 2015.</w:t>
      </w:r>
    </w:p>
    <w:p w14:paraId="7766A714" w14:textId="77777777" w:rsidR="00F36199" w:rsidRPr="00F36199" w:rsidRDefault="00F36199" w:rsidP="00F3619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F3619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SERGIO </w:t>
      </w:r>
      <w:proofErr w:type="spellStart"/>
      <w:r w:rsidRPr="00F3619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YOSHIMASA</w:t>
      </w:r>
      <w:proofErr w:type="spellEnd"/>
      <w:r w:rsidRPr="00F3619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F3619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OKANE</w:t>
      </w:r>
      <w:proofErr w:type="spellEnd"/>
    </w:p>
    <w:p w14:paraId="48DDBA05" w14:textId="77777777" w:rsidR="006E7D64" w:rsidRDefault="006E7D64"/>
    <w:sectPr w:rsidR="006E7D64" w:rsidSect="00F3619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9"/>
    <w:rsid w:val="006E7D64"/>
    <w:rsid w:val="00F3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987A"/>
  <w15:chartTrackingRefBased/>
  <w15:docId w15:val="{73746CAD-BB54-4FAF-A876-78B710B6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36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36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61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3619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F36199"/>
  </w:style>
  <w:style w:type="paragraph" w:customStyle="1" w:styleId="ementa">
    <w:name w:val="ementa"/>
    <w:basedOn w:val="Normal"/>
    <w:rsid w:val="00F3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">
    <w:name w:val="style1"/>
    <w:basedOn w:val="Fontepargpadro"/>
    <w:rsid w:val="00F3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942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1640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Clemilson</dc:creator>
  <cp:keywords/>
  <dc:description/>
  <cp:lastModifiedBy>Clemilson</cp:lastModifiedBy>
  <cp:revision>1</cp:revision>
  <dcterms:created xsi:type="dcterms:W3CDTF">2022-01-18T15:16:00Z</dcterms:created>
  <dcterms:modified xsi:type="dcterms:W3CDTF">2022-01-18T15:17:00Z</dcterms:modified>
</cp:coreProperties>
</file>