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642B2" w14:textId="77777777" w:rsidR="00C03642" w:rsidRDefault="00C03642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2"/>
          <w:szCs w:val="22"/>
        </w:rPr>
      </w:pPr>
    </w:p>
    <w:p w14:paraId="164998DC" w14:textId="77777777" w:rsidR="00C03642" w:rsidRDefault="00C0364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079DC82" w14:textId="19306DB8" w:rsidR="00C03642" w:rsidRPr="00F044CF" w:rsidRDefault="00E225FD" w:rsidP="00F044CF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Nota </w:t>
      </w:r>
      <w:r w:rsidR="00AF5FDE">
        <w:rPr>
          <w:b/>
        </w:rPr>
        <w:t>Técnica</w:t>
      </w:r>
      <w:r>
        <w:rPr>
          <w:b/>
        </w:rPr>
        <w:t xml:space="preserve"> nº</w:t>
      </w:r>
      <w:r>
        <w:t xml:space="preserve"> 0</w:t>
      </w:r>
      <w:r w:rsidR="00E90BF6">
        <w:t>24</w:t>
      </w:r>
      <w:r>
        <w:t xml:space="preserve">/2020 – Controle e Avaliação                       </w:t>
      </w:r>
      <w:r w:rsidR="00F044CF">
        <w:t xml:space="preserve">           </w:t>
      </w:r>
      <w:r>
        <w:t xml:space="preserve">Florianópolis, </w:t>
      </w:r>
      <w:r w:rsidR="00922190">
        <w:t>2</w:t>
      </w:r>
      <w:r w:rsidR="006726C2">
        <w:t>4</w:t>
      </w:r>
      <w:r>
        <w:t xml:space="preserve"> de </w:t>
      </w:r>
      <w:r w:rsidR="003928C3">
        <w:t>junho</w:t>
      </w:r>
      <w:r>
        <w:t xml:space="preserve"> de 2020.</w:t>
      </w:r>
    </w:p>
    <w:p w14:paraId="7E0D1D9F" w14:textId="77777777" w:rsidR="00C03642" w:rsidRDefault="00E225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                                                             </w:t>
      </w:r>
    </w:p>
    <w:p w14:paraId="58365805" w14:textId="77777777" w:rsidR="00F044CF" w:rsidRDefault="00F044C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7DB8A03" w14:textId="77777777" w:rsidR="00F044CF" w:rsidRDefault="00F044C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C4A78E4" w14:textId="77777777" w:rsidR="00F044CF" w:rsidRDefault="00F044C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295B4FAD" w14:textId="62365ED9" w:rsidR="00922190" w:rsidRDefault="00D70DA2" w:rsidP="00D70D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8061D5">
        <w:rPr>
          <w:rFonts w:ascii="Arial" w:hAnsi="Arial" w:cs="Arial"/>
          <w:b/>
          <w:bCs/>
          <w:color w:val="000000"/>
          <w:sz w:val="36"/>
          <w:szCs w:val="36"/>
        </w:rPr>
        <w:t xml:space="preserve">Encaminhamentos </w:t>
      </w:r>
      <w:r w:rsidR="006726C2">
        <w:rPr>
          <w:rFonts w:ascii="Arial" w:hAnsi="Arial" w:cs="Arial"/>
          <w:b/>
          <w:bCs/>
          <w:color w:val="000000"/>
          <w:sz w:val="36"/>
          <w:szCs w:val="36"/>
        </w:rPr>
        <w:t>reunião Macro</w:t>
      </w:r>
      <w:r w:rsidR="00CB76B1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6726C2">
        <w:rPr>
          <w:rFonts w:ascii="Arial" w:hAnsi="Arial" w:cs="Arial"/>
          <w:b/>
          <w:bCs/>
          <w:color w:val="000000"/>
          <w:sz w:val="36"/>
          <w:szCs w:val="36"/>
        </w:rPr>
        <w:t>Sul</w:t>
      </w:r>
    </w:p>
    <w:p w14:paraId="14525F47" w14:textId="7A60600F" w:rsidR="00C03642" w:rsidRPr="008061D5" w:rsidRDefault="006726C2" w:rsidP="00D70D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Readequação d</w:t>
      </w:r>
      <w:r w:rsidR="00917179">
        <w:rPr>
          <w:rFonts w:ascii="Arial" w:hAnsi="Arial" w:cs="Arial"/>
          <w:b/>
          <w:bCs/>
          <w:color w:val="000000"/>
          <w:sz w:val="36"/>
          <w:szCs w:val="36"/>
        </w:rPr>
        <w:t>as Altas Complexidades</w:t>
      </w:r>
    </w:p>
    <w:p w14:paraId="371DE117" w14:textId="77777777" w:rsidR="00D70DA2" w:rsidRPr="008061D5" w:rsidRDefault="00D70DA2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64CEA50" w14:textId="77777777" w:rsidR="00F044CF" w:rsidRPr="00E51112" w:rsidRDefault="00F044CF" w:rsidP="00D70DA2">
      <w:pPr>
        <w:ind w:left="360"/>
        <w:rPr>
          <w:color w:val="000000"/>
        </w:rPr>
      </w:pPr>
    </w:p>
    <w:p w14:paraId="500884C1" w14:textId="77777777" w:rsidR="00907CC0" w:rsidRDefault="00730679" w:rsidP="00730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92"/>
        <w:jc w:val="both"/>
        <w:rPr>
          <w:rFonts w:ascii="Arial" w:hAnsi="Arial" w:cs="Arial"/>
        </w:rPr>
      </w:pPr>
      <w:r>
        <w:rPr>
          <w:rFonts w:ascii="Arial" w:hAnsi="Arial" w:cs="Arial"/>
        </w:rPr>
        <w:t>Seguindo</w:t>
      </w:r>
      <w:r w:rsidR="00907CC0">
        <w:rPr>
          <w:rFonts w:ascii="Arial" w:hAnsi="Arial" w:cs="Arial"/>
        </w:rPr>
        <w:t xml:space="preserve"> os processos de planejamento e controle e avaliação que tornam possíveis que os entes participativos no processo assistencial possam reavaliar e readequar as ações de saúde conforme a sua necessidade e realidade.</w:t>
      </w:r>
    </w:p>
    <w:p w14:paraId="43852ABB" w14:textId="77777777" w:rsidR="00B142B9" w:rsidRDefault="00907CC0" w:rsidP="00730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92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temos instituído no SUS o processo de Regionalização - PDR e Plano Diretor de Investimento – PDI homologados</w:t>
      </w:r>
      <w:r w:rsidR="00B142B9">
        <w:rPr>
          <w:rFonts w:ascii="Arial" w:hAnsi="Arial" w:cs="Arial"/>
        </w:rPr>
        <w:t xml:space="preserve"> por Portaria Ministerial e Deliberação de CIB</w:t>
      </w:r>
      <w:r>
        <w:rPr>
          <w:rFonts w:ascii="Arial" w:hAnsi="Arial" w:cs="Arial"/>
        </w:rPr>
        <w:t>, porém não consolidados</w:t>
      </w:r>
      <w:r w:rsidR="00B142B9">
        <w:rPr>
          <w:rFonts w:ascii="Arial" w:hAnsi="Arial" w:cs="Arial"/>
        </w:rPr>
        <w:t xml:space="preserve"> na prática.</w:t>
      </w:r>
    </w:p>
    <w:p w14:paraId="0C2CE230" w14:textId="77777777" w:rsidR="000D6C5A" w:rsidRDefault="00B142B9" w:rsidP="00730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92"/>
        <w:jc w:val="both"/>
        <w:rPr>
          <w:rFonts w:ascii="Arial" w:hAnsi="Arial" w:cs="Arial"/>
        </w:rPr>
      </w:pPr>
      <w:r>
        <w:rPr>
          <w:rFonts w:ascii="Arial" w:hAnsi="Arial" w:cs="Arial"/>
        </w:rPr>
        <w:t>A Macrorregião Sul é pioneira no Estado no processo de reavaliação dos seus serviços de Alta Complexidade</w:t>
      </w:r>
      <w:r w:rsidR="000D6C5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prestador de serviço, gestor do contrato e região de abrangência </w:t>
      </w:r>
      <w:r w:rsidR="000D6C5A">
        <w:rPr>
          <w:rFonts w:ascii="Arial" w:hAnsi="Arial" w:cs="Arial"/>
        </w:rPr>
        <w:t>participam do processo avaliativo e construtivo.</w:t>
      </w:r>
    </w:p>
    <w:p w14:paraId="1C8F31CF" w14:textId="77777777" w:rsidR="000D6C5A" w:rsidRDefault="000D6C5A" w:rsidP="00730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92"/>
        <w:jc w:val="both"/>
        <w:rPr>
          <w:rFonts w:ascii="Arial" w:hAnsi="Arial" w:cs="Arial"/>
        </w:rPr>
      </w:pPr>
      <w:r>
        <w:rPr>
          <w:rFonts w:ascii="Arial" w:hAnsi="Arial" w:cs="Arial"/>
        </w:rPr>
        <w:t>No ano passado a programação física e financeira do Termo de Compromisso da Alta Complexidade em Oncologia foi reavaliada, readequada e homologada em CIB.</w:t>
      </w:r>
    </w:p>
    <w:p w14:paraId="791F57D7" w14:textId="6008841C" w:rsidR="000D6C5A" w:rsidRDefault="000D6C5A" w:rsidP="00730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nova proposta é a readequação das Altas Complexidades Cardiologia, Neurocirurgia e Cirurgia Ortopédica.   </w:t>
      </w:r>
      <w:r w:rsidR="00B142B9">
        <w:rPr>
          <w:rFonts w:ascii="Arial" w:hAnsi="Arial" w:cs="Arial"/>
        </w:rPr>
        <w:t xml:space="preserve">  </w:t>
      </w:r>
      <w:r w:rsidR="00907CC0">
        <w:rPr>
          <w:rFonts w:ascii="Arial" w:hAnsi="Arial" w:cs="Arial"/>
        </w:rPr>
        <w:t xml:space="preserve"> </w:t>
      </w:r>
    </w:p>
    <w:p w14:paraId="41C0FDD7" w14:textId="77777777" w:rsidR="002D4D7D" w:rsidRDefault="002D4D7D" w:rsidP="00730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92"/>
        <w:jc w:val="both"/>
        <w:rPr>
          <w:rFonts w:ascii="Arial" w:hAnsi="Arial" w:cs="Arial"/>
        </w:rPr>
      </w:pPr>
    </w:p>
    <w:p w14:paraId="42499520" w14:textId="23D6E884" w:rsidR="00CB76B1" w:rsidRDefault="00CB76B1" w:rsidP="00730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92"/>
        <w:jc w:val="both"/>
        <w:rPr>
          <w:rFonts w:ascii="Arial" w:hAnsi="Arial" w:cs="Arial"/>
        </w:rPr>
      </w:pPr>
      <w:r>
        <w:rPr>
          <w:rFonts w:ascii="Arial" w:hAnsi="Arial" w:cs="Arial"/>
        </w:rPr>
        <w:t>Este processo seguirá o seguinte calendário e fluxo:</w:t>
      </w:r>
    </w:p>
    <w:p w14:paraId="06A2C767" w14:textId="77777777" w:rsidR="002D4D7D" w:rsidRDefault="002D4D7D" w:rsidP="007306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92"/>
        <w:jc w:val="both"/>
        <w:rPr>
          <w:rFonts w:ascii="Arial" w:hAnsi="Arial" w:cs="Arial"/>
        </w:rPr>
      </w:pPr>
    </w:p>
    <w:p w14:paraId="045E429B" w14:textId="6B8ACCF2" w:rsidR="00CB76B1" w:rsidRDefault="00CB76B1" w:rsidP="00CB76B1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A equipe técnica do COSEMS elaborará uma tabela com as cotas físicas e financeiras definidas nos Termos de Compromisso de cada especialidade para o preenchimento da capacidade do Hospital São José e da necessidade da região de abrangência.</w:t>
      </w:r>
    </w:p>
    <w:p w14:paraId="46E5400C" w14:textId="3A85BB02" w:rsidR="00CB76B1" w:rsidRDefault="00CB76B1" w:rsidP="00CB76B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52"/>
        <w:jc w:val="both"/>
      </w:pPr>
      <w:r>
        <w:t xml:space="preserve">Este material estará sendo encaminhado para as apoiadoras da região Sul até o </w:t>
      </w:r>
      <w:r w:rsidRPr="002D4D7D">
        <w:rPr>
          <w:b/>
          <w:bCs/>
        </w:rPr>
        <w:t>dia 26 de junho de 2020</w:t>
      </w:r>
      <w:r>
        <w:t>;</w:t>
      </w:r>
    </w:p>
    <w:p w14:paraId="7EC4FD79" w14:textId="072464E2" w:rsidR="00CB76B1" w:rsidRDefault="00CB76B1" w:rsidP="00CB76B1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lastRenderedPageBreak/>
        <w:t xml:space="preserve">O Hospital </w:t>
      </w:r>
      <w:r w:rsidR="008904D6">
        <w:t xml:space="preserve">São José de Criciúma </w:t>
      </w:r>
      <w:r>
        <w:t xml:space="preserve">e região Macro Sul terão até o </w:t>
      </w:r>
      <w:r w:rsidRPr="002D4D7D">
        <w:rPr>
          <w:b/>
          <w:bCs/>
        </w:rPr>
        <w:t>dia 10 de julho de 2020</w:t>
      </w:r>
      <w:r>
        <w:t xml:space="preserve"> para encaminhar suas informações </w:t>
      </w:r>
      <w:r w:rsidR="008904D6">
        <w:t xml:space="preserve">pontuadas na tabela e/ou Ofício </w:t>
      </w:r>
      <w:r>
        <w:t xml:space="preserve">para o e-mail </w:t>
      </w:r>
      <w:hyperlink r:id="rId7" w:history="1">
        <w:r w:rsidRPr="00902B3B">
          <w:rPr>
            <w:rStyle w:val="Hyperlink"/>
          </w:rPr>
          <w:t>fabio@cosemssc.org.br</w:t>
        </w:r>
      </w:hyperlink>
      <w:r>
        <w:t xml:space="preserve"> para consolidação dos dados</w:t>
      </w:r>
      <w:r w:rsidR="008904D6">
        <w:t xml:space="preserve"> em uma única tabela com as informações contidas </w:t>
      </w:r>
      <w:r>
        <w:t>no TCGA, enviad</w:t>
      </w:r>
      <w:r w:rsidR="008904D6">
        <w:t>a</w:t>
      </w:r>
      <w:r>
        <w:t xml:space="preserve"> pelo hospital e enviad</w:t>
      </w:r>
      <w:r w:rsidR="008904D6">
        <w:t>a</w:t>
      </w:r>
      <w:r>
        <w:t xml:space="preserve"> pela Macro Sul;</w:t>
      </w:r>
    </w:p>
    <w:p w14:paraId="625FEC7B" w14:textId="49117BF9" w:rsidR="00907CC0" w:rsidRDefault="00CB76B1" w:rsidP="00CB76B1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No </w:t>
      </w:r>
      <w:r w:rsidRPr="002D4D7D">
        <w:rPr>
          <w:b/>
          <w:bCs/>
        </w:rPr>
        <w:t>dia 13 de julho de 2020</w:t>
      </w:r>
      <w:r>
        <w:t xml:space="preserve"> o COSEMS encaminha para conhecimento </w:t>
      </w:r>
      <w:r w:rsidR="002D4D7D">
        <w:t>de todos</w:t>
      </w:r>
      <w:r w:rsidR="008904D6">
        <w:t xml:space="preserve"> o material consolidado</w:t>
      </w:r>
      <w:r w:rsidR="002D4D7D">
        <w:t>;</w:t>
      </w:r>
    </w:p>
    <w:p w14:paraId="3465F2F9" w14:textId="3ECDCB36" w:rsidR="002D4D7D" w:rsidRDefault="002D4D7D" w:rsidP="00CB76B1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No </w:t>
      </w:r>
      <w:r w:rsidRPr="002D4D7D">
        <w:rPr>
          <w:b/>
          <w:bCs/>
        </w:rPr>
        <w:t>dia 16 de julho de 2020</w:t>
      </w:r>
      <w:r>
        <w:t xml:space="preserve"> as 14 horas em reunião por vídeo é iniciado o processo de readequação de cada especialidade;</w:t>
      </w:r>
    </w:p>
    <w:p w14:paraId="7C8ABD33" w14:textId="77777777" w:rsidR="008904D6" w:rsidRDefault="008904D6" w:rsidP="00CB76B1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Na tabela de cada especialidade já estão as cotas físicas e financeiras do Termo de Compromisso e caberá ao hospital e Macro preencherem os dados na segunda coluna da tabela para avaliação final;</w:t>
      </w:r>
    </w:p>
    <w:p w14:paraId="7032DC84" w14:textId="77777777" w:rsidR="008904D6" w:rsidRDefault="008904D6" w:rsidP="00CB76B1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Ao lado de cada grupo/procedimento há uma coluna para ser escrita uma observação referente ao motivo da solicitação;</w:t>
      </w:r>
    </w:p>
    <w:p w14:paraId="5E40D10D" w14:textId="77777777" w:rsidR="00E90BF6" w:rsidRDefault="008904D6" w:rsidP="00CB76B1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Procedimentos SUS não contemplados no TCGA e também os não contemplados na tabela SUS podem ser solicitados na tabela onde há um espaço para esta solicitação. Para este item será avaliado a pertinência dessa solicitação</w:t>
      </w:r>
      <w:r w:rsidR="00E90BF6">
        <w:t>;</w:t>
      </w:r>
    </w:p>
    <w:p w14:paraId="546CDBE0" w14:textId="77777777" w:rsidR="00E90BF6" w:rsidRDefault="00E90BF6" w:rsidP="00CB76B1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É importante descrever também situações que não envolvam programação e que podem ser solucionadas neste processo;</w:t>
      </w:r>
    </w:p>
    <w:p w14:paraId="18EF19A3" w14:textId="0EB967AF" w:rsidR="00E90BF6" w:rsidRDefault="00E90BF6" w:rsidP="00CB76B1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A tabela é imprescindível para alimentação e retorno, porém se oficializar alguma situação atentar em citar a especialidade em questão;</w:t>
      </w:r>
    </w:p>
    <w:p w14:paraId="31F217C4" w14:textId="77777777" w:rsidR="00E90BF6" w:rsidRPr="00E90BF6" w:rsidRDefault="00E90BF6" w:rsidP="00E90B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14:paraId="77F9A297" w14:textId="3BA1F08D" w:rsidR="008904D6" w:rsidRPr="00E90BF6" w:rsidRDefault="00E90BF6" w:rsidP="00E90B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E90BF6">
        <w:rPr>
          <w:rFonts w:ascii="Arial" w:hAnsi="Arial" w:cs="Arial"/>
        </w:rPr>
        <w:t xml:space="preserve">Desde já estou </w:t>
      </w:r>
      <w:proofErr w:type="spellStart"/>
      <w:proofErr w:type="gramStart"/>
      <w:r w:rsidRPr="00E90BF6">
        <w:rPr>
          <w:rFonts w:ascii="Arial" w:hAnsi="Arial" w:cs="Arial"/>
        </w:rPr>
        <w:t>a</w:t>
      </w:r>
      <w:proofErr w:type="spellEnd"/>
      <w:proofErr w:type="gramEnd"/>
      <w:r w:rsidRPr="00E90BF6">
        <w:rPr>
          <w:rFonts w:ascii="Arial" w:hAnsi="Arial" w:cs="Arial"/>
        </w:rPr>
        <w:t xml:space="preserve"> disposição</w:t>
      </w:r>
      <w:r>
        <w:rPr>
          <w:rFonts w:ascii="Arial" w:hAnsi="Arial" w:cs="Arial"/>
        </w:rPr>
        <w:t>.</w:t>
      </w:r>
      <w:r w:rsidRPr="00E90BF6">
        <w:rPr>
          <w:rFonts w:ascii="Arial" w:hAnsi="Arial" w:cs="Arial"/>
        </w:rPr>
        <w:t xml:space="preserve">  </w:t>
      </w:r>
      <w:r w:rsidR="008904D6" w:rsidRPr="00E90BF6">
        <w:rPr>
          <w:rFonts w:ascii="Arial" w:hAnsi="Arial" w:cs="Arial"/>
        </w:rPr>
        <w:t xml:space="preserve">  </w:t>
      </w:r>
    </w:p>
    <w:p w14:paraId="7F8E2071" w14:textId="4466E742" w:rsidR="002D4D7D" w:rsidRDefault="002D4D7D" w:rsidP="002D4D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2A3D029F" w14:textId="019A4D28" w:rsidR="00917179" w:rsidRDefault="00917179" w:rsidP="002131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178E9E46" w14:textId="77777777" w:rsidR="00917179" w:rsidRDefault="00917179" w:rsidP="002131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6524BF43" w14:textId="77777777" w:rsidR="00DA05F5" w:rsidRPr="00DA05F5" w:rsidRDefault="00DA05F5" w:rsidP="002131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DA05F5">
        <w:rPr>
          <w:rFonts w:ascii="Arial" w:hAnsi="Arial" w:cs="Arial"/>
        </w:rPr>
        <w:t>Desde já estou à</w:t>
      </w:r>
      <w:r>
        <w:rPr>
          <w:rFonts w:ascii="Arial" w:hAnsi="Arial" w:cs="Arial"/>
        </w:rPr>
        <w:t xml:space="preserve"> </w:t>
      </w:r>
      <w:r w:rsidRPr="00DA05F5">
        <w:rPr>
          <w:rFonts w:ascii="Arial" w:hAnsi="Arial" w:cs="Arial"/>
        </w:rPr>
        <w:t>disposição.</w:t>
      </w:r>
    </w:p>
    <w:p w14:paraId="4DCA67B2" w14:textId="77777777" w:rsidR="00E00A1E" w:rsidRDefault="00E00A1E" w:rsidP="009552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A"/>
        </w:rPr>
      </w:pPr>
    </w:p>
    <w:p w14:paraId="68F90941" w14:textId="77777777" w:rsidR="00DA05F5" w:rsidRPr="00B9298C" w:rsidRDefault="00DA05F5" w:rsidP="009552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hAnsi="Arial" w:cs="Arial"/>
        </w:rPr>
      </w:pPr>
    </w:p>
    <w:p w14:paraId="34E4EA8A" w14:textId="77777777" w:rsidR="0095528F" w:rsidRDefault="0095528F" w:rsidP="009552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</w:p>
    <w:tbl>
      <w:tblPr>
        <w:tblStyle w:val="a"/>
        <w:tblW w:w="43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5"/>
      </w:tblGrid>
      <w:tr w:rsidR="00C03642" w14:paraId="3A870FFD" w14:textId="77777777" w:rsidTr="00AF5FDE">
        <w:trPr>
          <w:trHeight w:val="14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68780" w14:textId="77777777" w:rsidR="00C26DB4" w:rsidRPr="008061D5" w:rsidRDefault="00C26DB4" w:rsidP="00AF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</w:rPr>
            </w:pPr>
            <w:r w:rsidRPr="008061D5">
              <w:rPr>
                <w:rFonts w:ascii="Arial" w:hAnsi="Arial" w:cs="Arial"/>
                <w:b/>
                <w:bCs/>
              </w:rPr>
              <w:t>Fábio Antônio de Souza</w:t>
            </w:r>
          </w:p>
          <w:p w14:paraId="0E890B66" w14:textId="77777777" w:rsidR="00C03642" w:rsidRDefault="00C26DB4" w:rsidP="00AF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061D5">
              <w:rPr>
                <w:rFonts w:ascii="Arial" w:hAnsi="Arial" w:cs="Arial"/>
              </w:rPr>
              <w:t>Assessor Técnico em Controle, Avaliação e Processamento de Dados</w:t>
            </w:r>
          </w:p>
        </w:tc>
      </w:tr>
    </w:tbl>
    <w:p w14:paraId="6A7D1EC5" w14:textId="77777777" w:rsidR="00C03642" w:rsidRDefault="00C0364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sectPr w:rsidR="00C03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902B1" w14:textId="77777777" w:rsidR="00B92838" w:rsidRDefault="00B92838">
      <w:r>
        <w:separator/>
      </w:r>
    </w:p>
  </w:endnote>
  <w:endnote w:type="continuationSeparator" w:id="0">
    <w:p w14:paraId="0682C3C4" w14:textId="77777777" w:rsidR="00B92838" w:rsidRDefault="00B9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9E5D" w14:textId="77777777" w:rsidR="00B92838" w:rsidRDefault="00B928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FE84B" w14:textId="77777777" w:rsidR="00B92838" w:rsidRDefault="00B9283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43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0430"/>
    </w:tblGrid>
    <w:tr w:rsidR="00B92838" w14:paraId="0880C930" w14:textId="77777777">
      <w:trPr>
        <w:trHeight w:val="632"/>
        <w:jc w:val="center"/>
      </w:trPr>
      <w:tc>
        <w:tcPr>
          <w:tcW w:w="10430" w:type="dxa"/>
          <w:tcBorders>
            <w:top w:val="single" w:sz="12" w:space="0" w:color="000000"/>
          </w:tcBorders>
          <w:shd w:val="clear" w:color="auto" w:fill="auto"/>
        </w:tcPr>
        <w:p w14:paraId="77BF7F3A" w14:textId="77777777" w:rsidR="00B92838" w:rsidRDefault="00B928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54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 wp14:anchorId="30B52531" wp14:editId="30608964">
                <wp:extent cx="6582746" cy="900653"/>
                <wp:effectExtent l="0" t="0" r="0" b="0"/>
                <wp:docPr id="1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2746" cy="90065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</w:rPr>
            <w:tab/>
          </w:r>
        </w:p>
      </w:tc>
    </w:tr>
  </w:tbl>
  <w:p w14:paraId="4FB2E651" w14:textId="77777777" w:rsidR="00B92838" w:rsidRDefault="00B928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A0B07" w14:textId="77777777" w:rsidR="00B92838" w:rsidRDefault="00B928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25ECE" w14:textId="77777777" w:rsidR="00B92838" w:rsidRDefault="00B92838">
      <w:r>
        <w:separator/>
      </w:r>
    </w:p>
  </w:footnote>
  <w:footnote w:type="continuationSeparator" w:id="0">
    <w:p w14:paraId="3E410C77" w14:textId="77777777" w:rsidR="00B92838" w:rsidRDefault="00B9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4784B" w14:textId="77777777" w:rsidR="00B92838" w:rsidRDefault="00B928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25793" w14:textId="77777777" w:rsidR="00B92838" w:rsidRDefault="00B928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rPr>
        <w:noProof/>
      </w:rPr>
      <w:drawing>
        <wp:inline distT="0" distB="0" distL="0" distR="0" wp14:anchorId="75DC274A" wp14:editId="19DC3A4C">
          <wp:extent cx="6645910" cy="66675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21CD9" w14:textId="77777777" w:rsidR="00B92838" w:rsidRDefault="00B928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28D9"/>
    <w:multiLevelType w:val="multilevel"/>
    <w:tmpl w:val="EF16D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2884523"/>
    <w:multiLevelType w:val="hybridMultilevel"/>
    <w:tmpl w:val="BD82C418"/>
    <w:lvl w:ilvl="0" w:tplc="1CC038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3208C3"/>
    <w:multiLevelType w:val="hybridMultilevel"/>
    <w:tmpl w:val="0D68D284"/>
    <w:lvl w:ilvl="0" w:tplc="5F84BDB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48012D"/>
    <w:multiLevelType w:val="multilevel"/>
    <w:tmpl w:val="A9AA8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44D103D"/>
    <w:multiLevelType w:val="hybridMultilevel"/>
    <w:tmpl w:val="F5B25810"/>
    <w:lvl w:ilvl="0" w:tplc="D6261C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0CB8"/>
    <w:multiLevelType w:val="hybridMultilevel"/>
    <w:tmpl w:val="36B4FB22"/>
    <w:lvl w:ilvl="0" w:tplc="EAD20E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3376A7"/>
    <w:multiLevelType w:val="hybridMultilevel"/>
    <w:tmpl w:val="13BC640E"/>
    <w:lvl w:ilvl="0" w:tplc="F9EA249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3D0E032D"/>
    <w:multiLevelType w:val="hybridMultilevel"/>
    <w:tmpl w:val="DD2C7CC0"/>
    <w:lvl w:ilvl="0" w:tplc="AA283A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207F3A"/>
    <w:multiLevelType w:val="hybridMultilevel"/>
    <w:tmpl w:val="36E691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2BD7E9A"/>
    <w:multiLevelType w:val="multilevel"/>
    <w:tmpl w:val="60D68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51614E83"/>
    <w:multiLevelType w:val="hybridMultilevel"/>
    <w:tmpl w:val="D7381298"/>
    <w:lvl w:ilvl="0" w:tplc="1BDE9C5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5359501F"/>
    <w:multiLevelType w:val="hybridMultilevel"/>
    <w:tmpl w:val="6D2A3B78"/>
    <w:lvl w:ilvl="0" w:tplc="6B6456F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1519D7"/>
    <w:multiLevelType w:val="hybridMultilevel"/>
    <w:tmpl w:val="04743590"/>
    <w:lvl w:ilvl="0" w:tplc="94586E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61B3BBB"/>
    <w:multiLevelType w:val="hybridMultilevel"/>
    <w:tmpl w:val="73B0B522"/>
    <w:lvl w:ilvl="0" w:tplc="3C609A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343D83"/>
    <w:multiLevelType w:val="multilevel"/>
    <w:tmpl w:val="195AEED8"/>
    <w:lvl w:ilvl="0">
      <w:start w:val="1"/>
      <w:numFmt w:val="bullet"/>
      <w:lvlText w:val="●"/>
      <w:lvlJc w:val="left"/>
      <w:pPr>
        <w:ind w:left="12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42"/>
    <w:rsid w:val="000168C5"/>
    <w:rsid w:val="00075934"/>
    <w:rsid w:val="0007665A"/>
    <w:rsid w:val="000964BB"/>
    <w:rsid w:val="000D6C5A"/>
    <w:rsid w:val="00154CB2"/>
    <w:rsid w:val="00184F38"/>
    <w:rsid w:val="001A03FE"/>
    <w:rsid w:val="001B16C8"/>
    <w:rsid w:val="001B2D7D"/>
    <w:rsid w:val="001F0D53"/>
    <w:rsid w:val="001F27D9"/>
    <w:rsid w:val="0021319D"/>
    <w:rsid w:val="0024395B"/>
    <w:rsid w:val="00243FAD"/>
    <w:rsid w:val="00246724"/>
    <w:rsid w:val="00254157"/>
    <w:rsid w:val="00264E61"/>
    <w:rsid w:val="0029322A"/>
    <w:rsid w:val="002C4C98"/>
    <w:rsid w:val="002D4D7D"/>
    <w:rsid w:val="002E75B5"/>
    <w:rsid w:val="003101D7"/>
    <w:rsid w:val="00340296"/>
    <w:rsid w:val="00344FCE"/>
    <w:rsid w:val="00350296"/>
    <w:rsid w:val="00363951"/>
    <w:rsid w:val="00381D82"/>
    <w:rsid w:val="00383A51"/>
    <w:rsid w:val="00385715"/>
    <w:rsid w:val="003910ED"/>
    <w:rsid w:val="003928C3"/>
    <w:rsid w:val="003A1B10"/>
    <w:rsid w:val="003D328B"/>
    <w:rsid w:val="00405FF1"/>
    <w:rsid w:val="004502C3"/>
    <w:rsid w:val="00471178"/>
    <w:rsid w:val="004A3210"/>
    <w:rsid w:val="004B2208"/>
    <w:rsid w:val="004B3777"/>
    <w:rsid w:val="004E1481"/>
    <w:rsid w:val="005056F2"/>
    <w:rsid w:val="00510A42"/>
    <w:rsid w:val="0051142F"/>
    <w:rsid w:val="0051145C"/>
    <w:rsid w:val="00516B6F"/>
    <w:rsid w:val="005208C2"/>
    <w:rsid w:val="00595387"/>
    <w:rsid w:val="005B17B6"/>
    <w:rsid w:val="005E2518"/>
    <w:rsid w:val="006726C2"/>
    <w:rsid w:val="00696AA5"/>
    <w:rsid w:val="006B7E8B"/>
    <w:rsid w:val="006C440C"/>
    <w:rsid w:val="006D1ABA"/>
    <w:rsid w:val="006F616A"/>
    <w:rsid w:val="00704305"/>
    <w:rsid w:val="00730679"/>
    <w:rsid w:val="0074167F"/>
    <w:rsid w:val="007464A3"/>
    <w:rsid w:val="00754FE8"/>
    <w:rsid w:val="00775E63"/>
    <w:rsid w:val="007A1F4F"/>
    <w:rsid w:val="007B1343"/>
    <w:rsid w:val="007C3C57"/>
    <w:rsid w:val="007D4772"/>
    <w:rsid w:val="008061D5"/>
    <w:rsid w:val="00834EF7"/>
    <w:rsid w:val="0086028D"/>
    <w:rsid w:val="0086104E"/>
    <w:rsid w:val="00861759"/>
    <w:rsid w:val="008904D6"/>
    <w:rsid w:val="008A1393"/>
    <w:rsid w:val="008A4277"/>
    <w:rsid w:val="008F12CB"/>
    <w:rsid w:val="008F6420"/>
    <w:rsid w:val="008F66E9"/>
    <w:rsid w:val="00905D78"/>
    <w:rsid w:val="00907CC0"/>
    <w:rsid w:val="00917179"/>
    <w:rsid w:val="00922190"/>
    <w:rsid w:val="009324D9"/>
    <w:rsid w:val="00934E39"/>
    <w:rsid w:val="00951878"/>
    <w:rsid w:val="0095528F"/>
    <w:rsid w:val="009866E7"/>
    <w:rsid w:val="00991CDF"/>
    <w:rsid w:val="009C129A"/>
    <w:rsid w:val="009C6F4D"/>
    <w:rsid w:val="009D1138"/>
    <w:rsid w:val="009E6026"/>
    <w:rsid w:val="009F48E4"/>
    <w:rsid w:val="009F689F"/>
    <w:rsid w:val="00A3400A"/>
    <w:rsid w:val="00A60107"/>
    <w:rsid w:val="00A62F88"/>
    <w:rsid w:val="00A730D3"/>
    <w:rsid w:val="00A854ED"/>
    <w:rsid w:val="00AB29B2"/>
    <w:rsid w:val="00AD39C4"/>
    <w:rsid w:val="00AF5FDE"/>
    <w:rsid w:val="00AF7A03"/>
    <w:rsid w:val="00B132D9"/>
    <w:rsid w:val="00B142B9"/>
    <w:rsid w:val="00B55794"/>
    <w:rsid w:val="00B569A0"/>
    <w:rsid w:val="00B77C22"/>
    <w:rsid w:val="00B81D02"/>
    <w:rsid w:val="00B91D7C"/>
    <w:rsid w:val="00B92838"/>
    <w:rsid w:val="00B9298C"/>
    <w:rsid w:val="00BB0869"/>
    <w:rsid w:val="00BC00A9"/>
    <w:rsid w:val="00BC026A"/>
    <w:rsid w:val="00BE3552"/>
    <w:rsid w:val="00BE3D64"/>
    <w:rsid w:val="00BF404F"/>
    <w:rsid w:val="00C010F4"/>
    <w:rsid w:val="00C03642"/>
    <w:rsid w:val="00C26DB4"/>
    <w:rsid w:val="00C47A0A"/>
    <w:rsid w:val="00C6583B"/>
    <w:rsid w:val="00C82498"/>
    <w:rsid w:val="00CA77C8"/>
    <w:rsid w:val="00CB76B1"/>
    <w:rsid w:val="00CC6FE6"/>
    <w:rsid w:val="00CD28B1"/>
    <w:rsid w:val="00D016D6"/>
    <w:rsid w:val="00D16279"/>
    <w:rsid w:val="00D20707"/>
    <w:rsid w:val="00D602BA"/>
    <w:rsid w:val="00D6530A"/>
    <w:rsid w:val="00D6637A"/>
    <w:rsid w:val="00D70DA2"/>
    <w:rsid w:val="00D83EE2"/>
    <w:rsid w:val="00DA05F5"/>
    <w:rsid w:val="00DD6F57"/>
    <w:rsid w:val="00DE0E52"/>
    <w:rsid w:val="00DE54D3"/>
    <w:rsid w:val="00E00A1E"/>
    <w:rsid w:val="00E01025"/>
    <w:rsid w:val="00E01B59"/>
    <w:rsid w:val="00E01C55"/>
    <w:rsid w:val="00E225FD"/>
    <w:rsid w:val="00E305CC"/>
    <w:rsid w:val="00E52CA1"/>
    <w:rsid w:val="00E72523"/>
    <w:rsid w:val="00E90BF6"/>
    <w:rsid w:val="00E977A0"/>
    <w:rsid w:val="00EB2A05"/>
    <w:rsid w:val="00EC0F21"/>
    <w:rsid w:val="00EC3D39"/>
    <w:rsid w:val="00ED5BDC"/>
    <w:rsid w:val="00EF76BF"/>
    <w:rsid w:val="00F044CF"/>
    <w:rsid w:val="00F369C5"/>
    <w:rsid w:val="00F65FDD"/>
    <w:rsid w:val="00F740F6"/>
    <w:rsid w:val="00F74D79"/>
    <w:rsid w:val="00F96876"/>
    <w:rsid w:val="00FB4416"/>
    <w:rsid w:val="00FD314B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EE7D"/>
  <w15:docId w15:val="{F486A80E-4607-40B3-A3D7-02F26FCA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8C"/>
    <w:rPr>
      <w:rFonts w:ascii="Times New Roman" w:eastAsia="Times New Roman" w:hAnsi="Times New Roman" w:cs="Times New Roman"/>
      <w:color w:val="auto"/>
    </w:rPr>
  </w:style>
  <w:style w:type="paragraph" w:styleId="Ttulo1">
    <w:name w:val="heading 1"/>
    <w:basedOn w:val="Normal"/>
    <w:next w:val="Normal"/>
    <w:uiPriority w:val="9"/>
    <w:qFormat/>
    <w:pPr>
      <w:widowControl w:val="0"/>
      <w:ind w:left="307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Arial" w:eastAsia="Arial" w:hAnsi="Arial" w:cs="Arial"/>
      <w:b/>
      <w:color w:val="00000A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Arial" w:eastAsia="Arial" w:hAnsi="Arial" w:cs="Arial"/>
      <w:b/>
      <w:color w:val="00000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Arial" w:eastAsia="Arial" w:hAnsi="Arial" w:cs="Arial"/>
      <w:b/>
      <w:color w:val="00000A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Arial" w:eastAsia="Arial" w:hAnsi="Arial" w:cs="Arial"/>
      <w:b/>
      <w:color w:val="00000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spacing w:before="240" w:after="120"/>
    </w:pPr>
    <w:rPr>
      <w:rFonts w:ascii="Liberation Sans" w:eastAsia="Liberation Sans" w:hAnsi="Liberation Sans" w:cs="Liberation Sans"/>
      <w:color w:val="00000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D20707"/>
    <w:pPr>
      <w:ind w:left="720"/>
      <w:contextualSpacing/>
    </w:pPr>
    <w:rPr>
      <w:rFonts w:ascii="Arial" w:eastAsia="Arial" w:hAnsi="Arial" w:cs="Arial"/>
      <w:color w:val="00000A"/>
    </w:rPr>
  </w:style>
  <w:style w:type="character" w:styleId="Hyperlink">
    <w:name w:val="Hyperlink"/>
    <w:basedOn w:val="Fontepargpadro"/>
    <w:uiPriority w:val="99"/>
    <w:unhideWhenUsed/>
    <w:rsid w:val="00516B6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6B6F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rsid w:val="00E010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1025"/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bio@cosemssc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2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Clemilson</cp:lastModifiedBy>
  <cp:revision>59</cp:revision>
  <dcterms:created xsi:type="dcterms:W3CDTF">2020-05-05T21:34:00Z</dcterms:created>
  <dcterms:modified xsi:type="dcterms:W3CDTF">2020-06-25T19:43:00Z</dcterms:modified>
</cp:coreProperties>
</file>